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723FB" w14:textId="7D6B7F26" w:rsidR="00797B8F" w:rsidRPr="004D59C2" w:rsidRDefault="00797B8F" w:rsidP="00673B8F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01F1E"/>
          <w:sz w:val="24"/>
          <w:szCs w:val="24"/>
          <w:lang w:val="es-MX"/>
        </w:rPr>
      </w:pPr>
      <w:r w:rsidRP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t>Jean Sebastien Pinto</w:t>
      </w:r>
    </w:p>
    <w:p w14:paraId="1FF9E15F" w14:textId="38D95758" w:rsidR="00797B8F" w:rsidRPr="004D59C2" w:rsidRDefault="00797B8F" w:rsidP="00673B8F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01F1E"/>
          <w:sz w:val="24"/>
          <w:szCs w:val="24"/>
          <w:lang w:val="es-MX"/>
        </w:rPr>
      </w:pPr>
      <w:r w:rsidRP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t>2/25/2</w:t>
      </w:r>
      <w:r w:rsidR="0088123C" w:rsidRP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t>2</w:t>
      </w:r>
    </w:p>
    <w:p w14:paraId="1E48E61E" w14:textId="17311571" w:rsidR="00797B8F" w:rsidRPr="004D59C2" w:rsidRDefault="00797B8F" w:rsidP="00673B8F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01F1E"/>
          <w:sz w:val="24"/>
          <w:szCs w:val="24"/>
          <w:lang w:val="es-MX"/>
        </w:rPr>
      </w:pPr>
      <w:r w:rsidRP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t>Clase de Español Avanzado</w:t>
      </w:r>
    </w:p>
    <w:p w14:paraId="51105715" w14:textId="3F0CBA1B" w:rsidR="00797B8F" w:rsidRPr="004D59C2" w:rsidRDefault="00797B8F" w:rsidP="00673B8F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01F1E"/>
          <w:sz w:val="24"/>
          <w:szCs w:val="24"/>
          <w:lang w:val="es-MX"/>
        </w:rPr>
      </w:pPr>
      <w:r w:rsidRP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t>Profesora Alejandra Rojas</w:t>
      </w:r>
    </w:p>
    <w:p w14:paraId="36C229B4" w14:textId="763B31C7" w:rsidR="00797B8F" w:rsidRPr="004D59C2" w:rsidRDefault="00797B8F" w:rsidP="00673B8F">
      <w:pPr>
        <w:shd w:val="clear" w:color="auto" w:fill="FFFFFF"/>
        <w:spacing w:after="0" w:line="480" w:lineRule="auto"/>
        <w:jc w:val="center"/>
        <w:rPr>
          <w:rFonts w:ascii="Arial" w:eastAsia="Times New Roman" w:hAnsi="Arial" w:cs="Arial"/>
          <w:color w:val="201F1E"/>
          <w:sz w:val="24"/>
          <w:szCs w:val="24"/>
          <w:lang w:val="es-MX"/>
        </w:rPr>
      </w:pPr>
      <w:r w:rsidRP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t>La Historia del Sistema de Educación en Costa Rica</w:t>
      </w:r>
    </w:p>
    <w:p w14:paraId="4E0961D9" w14:textId="79DF08D4" w:rsidR="00E3247A" w:rsidRPr="004D59C2" w:rsidRDefault="000D4BFD" w:rsidP="00E3247A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01F1E"/>
          <w:sz w:val="24"/>
          <w:szCs w:val="24"/>
          <w:lang w:val="es-MX"/>
        </w:rPr>
      </w:pPr>
      <w:r w:rsidRP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tab/>
      </w:r>
      <w:r w:rsidR="00E3247A" w:rsidRP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El sistema de educación siempre ha sido un tema bien importante a los costarricenses. Desde 1869 el tema de la educación </w:t>
      </w:r>
      <w:r w:rsidR="004426BB" w:rsidRP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t>era</w:t>
      </w:r>
      <w:r w:rsidR="00E3247A" w:rsidRP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 incluido en la constitución y para cada versión de la constitución la educación para niños desde el </w:t>
      </w:r>
      <w:r w:rsidR="004426BB" w:rsidRP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kínder </w:t>
      </w:r>
      <w:r w:rsidR="00E3247A" w:rsidRP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hasta el sexto grado ha sido gratis. Esta educación para los niños ha sido obligatoria y el gobierno ha pagado por estos programas para que ahora sea accesible y gratuitita para todos. Después de la Guerra Civil en 1949, el ejército fue abolido y todos los recursos fueron dirigidos al sistema de educación. Con el éxito de estas ideas, el país de Costa Rica ha logrado tener más de 95% de la población mayor de quince años que sabe leer y escribir. Y ahora el sistema de educación da a los estudiantes la oportunidad de estudiar hasta la universidad. Pero recientemente el sistema de educación </w:t>
      </w:r>
      <w:r w:rsidR="00430434" w:rsidRP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público </w:t>
      </w:r>
      <w:r w:rsidR="00E3247A" w:rsidRP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t>ha sido criticado de haber empeorado por falta de accesibilidad</w:t>
      </w:r>
      <w:r w:rsidR="00430434" w:rsidRP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 a la educación con las</w:t>
      </w:r>
      <w:r w:rsidR="00E3247A" w:rsidRP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 </w:t>
      </w:r>
      <w:r w:rsidR="00430434" w:rsidRP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huelgas recientes de los profesores y los problemas de recibir una educación </w:t>
      </w:r>
      <w:r w:rsidR="00BC3CE6" w:rsidRP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t>por la internet durante la pandemia.</w:t>
      </w:r>
      <w:r w:rsidR="00E3247A" w:rsidRP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  </w:t>
      </w:r>
    </w:p>
    <w:p w14:paraId="316524D0" w14:textId="0748CC11" w:rsidR="00CA667D" w:rsidRDefault="00E3247A" w:rsidP="00E3247A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01F1E"/>
          <w:sz w:val="24"/>
          <w:szCs w:val="24"/>
          <w:lang w:val="es-MX"/>
        </w:rPr>
      </w:pPr>
      <w:r w:rsidRP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tab/>
        <w:t xml:space="preserve"> La educación siempre ha sido un tema central en Costa Rica</w:t>
      </w:r>
      <w:r w:rsidR="000E3934" w:rsidRP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, después </w:t>
      </w:r>
      <w:r w:rsidR="0084487B" w:rsidRP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de </w:t>
      </w:r>
      <w:r w:rsidR="000E3934" w:rsidRP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t>la guerra civil de 1949 y la abolición del ejército, la constitución fue escrito con un capítulo entero sobre la educación.</w:t>
      </w:r>
      <w:r w:rsidRP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 </w:t>
      </w:r>
      <w:r w:rsidR="00472C45" w:rsidRP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t>“La gratuidad de la enseñanza, con el correlativo deber del Estado de facilitar la prosecución de estudios superiores a las personas que carezcan de recursos pecuniarios</w:t>
      </w:r>
      <w:r w:rsidR="0084487B" w:rsidRP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 </w:t>
      </w:r>
      <w:r w:rsidR="00472C45" w:rsidRP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t>(</w:t>
      </w:r>
      <w:r w:rsidR="0084487B" w:rsidRP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t>artículo</w:t>
      </w:r>
      <w:r w:rsidR="00472C45" w:rsidRP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 78</w:t>
      </w:r>
      <w:r w:rsidR="00ED16FA" w:rsidRP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t>)” (</w:t>
      </w:r>
      <w:r w:rsidR="0084487B" w:rsidRP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UNESCO </w:t>
      </w:r>
      <w:proofErr w:type="spellStart"/>
      <w:r w:rsidR="0084487B" w:rsidRP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t>World</w:t>
      </w:r>
      <w:proofErr w:type="spellEnd"/>
      <w:r w:rsidR="0084487B" w:rsidRP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 Data </w:t>
      </w:r>
      <w:proofErr w:type="spellStart"/>
      <w:r w:rsidR="0084487B" w:rsidRP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t>on</w:t>
      </w:r>
      <w:proofErr w:type="spellEnd"/>
      <w:r w:rsidR="0084487B" w:rsidRP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 </w:t>
      </w:r>
      <w:proofErr w:type="spellStart"/>
      <w:r w:rsidR="0084487B" w:rsidRP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t>Education</w:t>
      </w:r>
      <w:proofErr w:type="spellEnd"/>
      <w:r w:rsidR="0084487B" w:rsidRP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t>, 2006</w:t>
      </w:r>
      <w:r w:rsidR="00472C45" w:rsidRP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t>)</w:t>
      </w:r>
      <w:r w:rsidR="0084487B" w:rsidRP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. Una </w:t>
      </w:r>
      <w:r w:rsidR="0084487B" w:rsidRP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lastRenderedPageBreak/>
        <w:t xml:space="preserve">crítica reciente </w:t>
      </w:r>
      <w:r w:rsidR="00DE4F9E" w:rsidRP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más discutido, especialmente en entre los políticos presidenciales </w:t>
      </w:r>
      <w:r w:rsidR="0084487B" w:rsidRP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es que la accesibilidad a los estudios superiores esta vendido ahora a los que pueden pagar para los recursos necesarios. </w:t>
      </w:r>
      <w:r w:rsidRP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t>“</w:t>
      </w:r>
      <w:r w:rsidRPr="004D59C2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El sistema tiene una gran deuda con el país y ha perdido las ideas que originalmente tuvieron los fundadores. Los primeros tuvieron grandes ideas, pero hoy es como negocio con instituciones privadas vendiendo una educación y un diploma que quizás no le ayudará” (Gamboa). </w:t>
      </w:r>
      <w:r w:rsidR="009C0B82" w:rsidRP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En Costa Rica hay 5 universidades públicas: </w:t>
      </w:r>
      <w:r w:rsidR="004D59C2" w:rsidRPr="004D59C2">
        <w:rPr>
          <w:rFonts w:ascii="Arial" w:hAnsi="Arial" w:cs="Arial"/>
          <w:color w:val="202124"/>
          <w:sz w:val="24"/>
          <w:szCs w:val="24"/>
          <w:shd w:val="clear" w:color="auto" w:fill="FFFFFF"/>
          <w:lang w:val="es-MX"/>
        </w:rPr>
        <w:t>Universidad de Costa Rica</w:t>
      </w:r>
      <w:r w:rsidR="004D59C2" w:rsidRPr="004D59C2">
        <w:rPr>
          <w:rFonts w:ascii="Arial" w:hAnsi="Arial" w:cs="Arial"/>
          <w:color w:val="202124"/>
          <w:sz w:val="24"/>
          <w:szCs w:val="24"/>
          <w:shd w:val="clear" w:color="auto" w:fill="FFFFFF"/>
          <w:lang w:val="es-MX"/>
        </w:rPr>
        <w:t xml:space="preserve">, </w:t>
      </w:r>
      <w:r w:rsidR="004D59C2" w:rsidRPr="004D59C2">
        <w:rPr>
          <w:rFonts w:ascii="Arial" w:hAnsi="Arial" w:cs="Arial"/>
          <w:color w:val="202124"/>
          <w:sz w:val="24"/>
          <w:szCs w:val="24"/>
          <w:shd w:val="clear" w:color="auto" w:fill="FFFFFF"/>
          <w:lang w:val="es-MX"/>
        </w:rPr>
        <w:t>Universidad Nacional de Costa Rica</w:t>
      </w:r>
      <w:r w:rsidR="004D59C2" w:rsidRPr="004D59C2">
        <w:rPr>
          <w:rFonts w:ascii="Arial" w:hAnsi="Arial" w:cs="Arial"/>
          <w:color w:val="202124"/>
          <w:sz w:val="24"/>
          <w:szCs w:val="24"/>
          <w:shd w:val="clear" w:color="auto" w:fill="FFFFFF"/>
          <w:lang w:val="es-MX"/>
        </w:rPr>
        <w:t xml:space="preserve">, </w:t>
      </w:r>
      <w:r w:rsidR="004D59C2" w:rsidRPr="004D59C2">
        <w:rPr>
          <w:rFonts w:ascii="Arial" w:hAnsi="Arial" w:cs="Arial"/>
          <w:color w:val="202124"/>
          <w:sz w:val="24"/>
          <w:szCs w:val="24"/>
          <w:shd w:val="clear" w:color="auto" w:fill="FFFFFF"/>
          <w:lang w:val="es-MX"/>
        </w:rPr>
        <w:t>Instituto Tecnológico de Costa Rica</w:t>
      </w:r>
      <w:r w:rsidR="004D59C2" w:rsidRPr="004D59C2">
        <w:rPr>
          <w:rFonts w:ascii="Arial" w:hAnsi="Arial" w:cs="Arial"/>
          <w:color w:val="202124"/>
          <w:sz w:val="24"/>
          <w:szCs w:val="24"/>
          <w:shd w:val="clear" w:color="auto" w:fill="FFFFFF"/>
          <w:lang w:val="es-MX"/>
        </w:rPr>
        <w:t xml:space="preserve">, </w:t>
      </w:r>
      <w:r w:rsidR="004D59C2" w:rsidRPr="004D59C2">
        <w:rPr>
          <w:rFonts w:ascii="Arial" w:hAnsi="Arial" w:cs="Arial"/>
          <w:color w:val="202124"/>
          <w:sz w:val="24"/>
          <w:szCs w:val="24"/>
          <w:shd w:val="clear" w:color="auto" w:fill="FFFFFF"/>
          <w:lang w:val="es-MX"/>
        </w:rPr>
        <w:t>Universidad Estatal a Distancia</w:t>
      </w:r>
      <w:r w:rsidR="004D59C2" w:rsidRPr="004D59C2">
        <w:rPr>
          <w:rFonts w:ascii="Arial" w:hAnsi="Arial" w:cs="Arial"/>
          <w:color w:val="202124"/>
          <w:sz w:val="24"/>
          <w:szCs w:val="24"/>
          <w:shd w:val="clear" w:color="auto" w:fill="FFFFFF"/>
          <w:lang w:val="es-MX"/>
        </w:rPr>
        <w:t xml:space="preserve"> y </w:t>
      </w:r>
      <w:r w:rsidR="004D59C2" w:rsidRPr="004D59C2">
        <w:rPr>
          <w:rFonts w:ascii="Arial" w:hAnsi="Arial" w:cs="Arial"/>
          <w:color w:val="202124"/>
          <w:sz w:val="24"/>
          <w:szCs w:val="24"/>
          <w:shd w:val="clear" w:color="auto" w:fill="FFFFFF"/>
          <w:lang w:val="es-MX"/>
        </w:rPr>
        <w:t>Universidad Técnica Nacional de Costa Rica</w:t>
      </w:r>
      <w:r w:rsidR="004D59C2" w:rsidRPr="004D59C2">
        <w:rPr>
          <w:rFonts w:ascii="Arial" w:hAnsi="Arial" w:cs="Arial"/>
          <w:color w:val="202124"/>
          <w:sz w:val="24"/>
          <w:szCs w:val="24"/>
          <w:shd w:val="clear" w:color="auto" w:fill="FFFFFF"/>
          <w:lang w:val="es-MX"/>
        </w:rPr>
        <w:t>.</w:t>
      </w:r>
      <w:r w:rsid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 En adición, es importante entender de desde estas 5 universidades 50% de estudiantes matriculan en uno de estas, mientras que </w:t>
      </w:r>
      <w:r w:rsidR="002C6D1A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los demás entran a una de las 53 privadas o internacionales. Con tantos estudiantes tratando a sacar una educación universitaria la competición para entrar a una universidad pública puede ser más difícil que unas privadas. Un problema que ocurre es que muchos estudiantes no tienen los recursos necesarios </w:t>
      </w:r>
      <w:r w:rsidR="000B6503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en la forma de </w:t>
      </w:r>
      <w:r w:rsidR="001943BA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preparación para los exámenes para entrar a las universidades públicas y así muchos entran a </w:t>
      </w:r>
      <w:r w:rsidR="000B6503">
        <w:rPr>
          <w:rFonts w:ascii="Arial" w:eastAsia="Times New Roman" w:hAnsi="Arial" w:cs="Arial"/>
          <w:color w:val="201F1E"/>
          <w:sz w:val="24"/>
          <w:szCs w:val="24"/>
          <w:lang w:val="es-MX"/>
        </w:rPr>
        <w:t>universidades p</w:t>
      </w:r>
      <w:r w:rsidR="001943BA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rivadas que son más fáciles para sacar admisión. Durante las entrevistas, hay la idea de que la educación de una universidad pública es mejor que muchos de las privadas </w:t>
      </w:r>
      <w:r w:rsidR="001943BA" w:rsidRPr="001943BA">
        <w:rPr>
          <w:rFonts w:ascii="Arial" w:eastAsia="Times New Roman" w:hAnsi="Arial" w:cs="Arial"/>
          <w:color w:val="201F1E"/>
          <w:sz w:val="24"/>
          <w:szCs w:val="24"/>
          <w:lang w:val="es-MX"/>
        </w:rPr>
        <w:t>“</w:t>
      </w:r>
      <w:r w:rsidR="00CA667D" w:rsidRPr="004D59C2">
        <w:rPr>
          <w:rFonts w:ascii="Arial" w:hAnsi="Arial" w:cs="Arial"/>
          <w:color w:val="000000" w:themeColor="text1"/>
          <w:sz w:val="24"/>
          <w:szCs w:val="24"/>
          <w:lang w:val="es-MX"/>
        </w:rPr>
        <w:t>instituciones privadas vendiendo una educación y un diploma que quizás no le ayudará</w:t>
      </w:r>
      <w:r w:rsidR="001943BA" w:rsidRPr="00CA667D">
        <w:rPr>
          <w:rFonts w:ascii="Arial" w:eastAsia="Times New Roman" w:hAnsi="Arial" w:cs="Arial"/>
          <w:color w:val="201F1E"/>
          <w:sz w:val="24"/>
          <w:szCs w:val="24"/>
          <w:lang w:val="es-MX"/>
        </w:rPr>
        <w:t>”</w:t>
      </w:r>
      <w:r w:rsidR="00D13C66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 </w:t>
      </w:r>
      <w:r w:rsidR="00CA667D">
        <w:rPr>
          <w:rFonts w:ascii="Arial" w:eastAsia="Times New Roman" w:hAnsi="Arial" w:cs="Arial"/>
          <w:color w:val="201F1E"/>
          <w:sz w:val="24"/>
          <w:szCs w:val="24"/>
          <w:lang w:val="es-MX"/>
        </w:rPr>
        <w:t>(Gamboa).</w:t>
      </w:r>
      <w:r w:rsidR="000B6503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 </w:t>
      </w:r>
      <w:r w:rsidR="00CA667D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Como la educación que las universidades </w:t>
      </w:r>
      <w:r w:rsidR="00CA667D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públicas y privadas </w:t>
      </w:r>
      <w:r w:rsidR="00CA667D">
        <w:rPr>
          <w:rFonts w:ascii="Arial" w:eastAsia="Times New Roman" w:hAnsi="Arial" w:cs="Arial"/>
          <w:color w:val="201F1E"/>
          <w:sz w:val="24"/>
          <w:szCs w:val="24"/>
          <w:lang w:val="es-MX"/>
        </w:rPr>
        <w:t>comparten son monitoreadas por diferentes grupos, la calidad de la educación puede ser diferente. Por esta razón puede haber estudiantes</w:t>
      </w:r>
      <w:r w:rsidR="00D13C66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 de familias </w:t>
      </w:r>
      <w:r w:rsidR="00167DE6">
        <w:rPr>
          <w:rFonts w:ascii="Arial" w:eastAsia="Times New Roman" w:hAnsi="Arial" w:cs="Arial"/>
          <w:color w:val="201F1E"/>
          <w:sz w:val="24"/>
          <w:szCs w:val="24"/>
          <w:lang w:val="es-MX"/>
        </w:rPr>
        <w:t>con regresos</w:t>
      </w:r>
      <w:r w:rsidR="00D13C66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 altos que pueden pagar para</w:t>
      </w:r>
      <w:r w:rsidR="00CA667D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 </w:t>
      </w:r>
      <w:r w:rsidR="00ED16FA">
        <w:rPr>
          <w:rFonts w:ascii="Arial" w:eastAsia="Times New Roman" w:hAnsi="Arial" w:cs="Arial"/>
          <w:color w:val="201F1E"/>
          <w:sz w:val="24"/>
          <w:szCs w:val="24"/>
          <w:lang w:val="es-MX"/>
        </w:rPr>
        <w:t>mejores recursos</w:t>
      </w:r>
      <w:r w:rsidR="00CA667D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 </w:t>
      </w:r>
      <w:r w:rsidR="00D13C66">
        <w:rPr>
          <w:rFonts w:ascii="Arial" w:eastAsia="Times New Roman" w:hAnsi="Arial" w:cs="Arial"/>
          <w:color w:val="201F1E"/>
          <w:sz w:val="24"/>
          <w:szCs w:val="24"/>
          <w:lang w:val="es-MX"/>
        </w:rPr>
        <w:t>para</w:t>
      </w:r>
      <w:r w:rsidR="00CA667D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 </w:t>
      </w:r>
      <w:r w:rsidR="00D13C66">
        <w:rPr>
          <w:rFonts w:ascii="Arial" w:eastAsia="Times New Roman" w:hAnsi="Arial" w:cs="Arial"/>
          <w:color w:val="201F1E"/>
          <w:sz w:val="24"/>
          <w:szCs w:val="24"/>
          <w:lang w:val="es-MX"/>
        </w:rPr>
        <w:t>preparar</w:t>
      </w:r>
      <w:r w:rsidR="00CA667D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 </w:t>
      </w:r>
      <w:r w:rsidR="00D13C66">
        <w:rPr>
          <w:rFonts w:ascii="Arial" w:eastAsia="Times New Roman" w:hAnsi="Arial" w:cs="Arial"/>
          <w:color w:val="201F1E"/>
          <w:sz w:val="24"/>
          <w:szCs w:val="24"/>
          <w:lang w:val="es-MX"/>
        </w:rPr>
        <w:t>para</w:t>
      </w:r>
      <w:r w:rsidR="00CA667D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 </w:t>
      </w:r>
      <w:r w:rsidR="00D13C66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las universidades publicas y estudiantes de regresos menos que entran a universidades </w:t>
      </w:r>
      <w:r w:rsidR="00D13C66">
        <w:rPr>
          <w:rFonts w:ascii="Arial" w:eastAsia="Times New Roman" w:hAnsi="Arial" w:cs="Arial"/>
          <w:color w:val="201F1E"/>
          <w:sz w:val="24"/>
          <w:szCs w:val="24"/>
          <w:lang w:val="es-MX"/>
        </w:rPr>
        <w:lastRenderedPageBreak/>
        <w:t xml:space="preserve">privadas. </w:t>
      </w:r>
      <w:r w:rsidR="00167DE6">
        <w:rPr>
          <w:rFonts w:ascii="Arial" w:eastAsia="Times New Roman" w:hAnsi="Arial" w:cs="Arial"/>
          <w:color w:val="201F1E"/>
          <w:sz w:val="24"/>
          <w:szCs w:val="24"/>
          <w:lang w:val="es-MX"/>
        </w:rPr>
        <w:t>Creo que es mejor dicho por Solano “</w:t>
      </w:r>
      <w:r w:rsidR="00167DE6" w:rsidRPr="004D59C2">
        <w:rPr>
          <w:rFonts w:ascii="Arial" w:hAnsi="Arial" w:cs="Arial"/>
          <w:color w:val="222222"/>
          <w:sz w:val="24"/>
          <w:szCs w:val="24"/>
          <w:shd w:val="clear" w:color="auto" w:fill="FFFFFF"/>
          <w:lang w:val="es-MX"/>
        </w:rPr>
        <w:t>Además</w:t>
      </w:r>
      <w:r w:rsidR="00167DE6" w:rsidRPr="004D59C2">
        <w:rPr>
          <w:rFonts w:ascii="Arial" w:hAnsi="Arial" w:cs="Arial"/>
          <w:color w:val="222222"/>
          <w:sz w:val="24"/>
          <w:szCs w:val="24"/>
          <w:shd w:val="clear" w:color="auto" w:fill="FFFFFF"/>
          <w:lang w:val="es-MX"/>
        </w:rPr>
        <w:t xml:space="preserve">, las universidades </w:t>
      </w:r>
      <w:r w:rsidR="00167DE6" w:rsidRPr="004D59C2">
        <w:rPr>
          <w:rFonts w:ascii="Arial" w:hAnsi="Arial" w:cs="Arial"/>
          <w:color w:val="222222"/>
          <w:sz w:val="24"/>
          <w:szCs w:val="24"/>
          <w:shd w:val="clear" w:color="auto" w:fill="FFFFFF"/>
          <w:lang w:val="es-MX"/>
        </w:rPr>
        <w:t>públicas</w:t>
      </w:r>
      <w:r w:rsidR="00167DE6" w:rsidRPr="004D59C2">
        <w:rPr>
          <w:rFonts w:ascii="Arial" w:hAnsi="Arial" w:cs="Arial"/>
          <w:color w:val="222222"/>
          <w:sz w:val="24"/>
          <w:szCs w:val="24"/>
          <w:shd w:val="clear" w:color="auto" w:fill="FFFFFF"/>
          <w:lang w:val="es-MX"/>
        </w:rPr>
        <w:t xml:space="preserve"> hacen pruebas para genios y no dejan a los inteligentes entrar.</w:t>
      </w:r>
      <w:r w:rsidR="00167DE6">
        <w:rPr>
          <w:rFonts w:ascii="Arial" w:hAnsi="Arial" w:cs="Arial"/>
          <w:color w:val="222222"/>
          <w:sz w:val="24"/>
          <w:szCs w:val="24"/>
          <w:shd w:val="clear" w:color="auto" w:fill="FFFFFF"/>
          <w:lang w:val="es-MX"/>
        </w:rPr>
        <w:t>”</w:t>
      </w:r>
    </w:p>
    <w:p w14:paraId="58FBAC61" w14:textId="45B6DB24" w:rsidR="00E3247A" w:rsidRPr="004D59C2" w:rsidRDefault="00D13C66" w:rsidP="00CA667D">
      <w:pPr>
        <w:shd w:val="clear" w:color="auto" w:fill="FFFFFF"/>
        <w:spacing w:after="0" w:line="480" w:lineRule="auto"/>
        <w:ind w:firstLine="720"/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Con el tema de la educación </w:t>
      </w:r>
      <w:r w:rsidR="007A4C9F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es importante evaluar las diferencias entre las </w:t>
      </w:r>
      <w:r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sistemas públicas y privadas </w:t>
      </w:r>
      <w:r w:rsidR="007A4C9F">
        <w:rPr>
          <w:rFonts w:ascii="Arial" w:eastAsia="Times New Roman" w:hAnsi="Arial" w:cs="Arial"/>
          <w:color w:val="201F1E"/>
          <w:sz w:val="24"/>
          <w:szCs w:val="24"/>
          <w:lang w:val="es-MX"/>
        </w:rPr>
        <w:t>y</w:t>
      </w:r>
      <w:r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 el impacto que las huelgas recientes y la pandemia ha tenido para el sistema pública. </w:t>
      </w:r>
      <w:r w:rsidR="007A4C9F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Entre los últimos años </w:t>
      </w:r>
      <w:r w:rsidR="00852BFA">
        <w:rPr>
          <w:rFonts w:ascii="Arial" w:eastAsia="Times New Roman" w:hAnsi="Arial" w:cs="Arial"/>
          <w:color w:val="201F1E"/>
          <w:sz w:val="24"/>
          <w:szCs w:val="24"/>
          <w:lang w:val="es-MX"/>
        </w:rPr>
        <w:t>Costa Rica ha experimentado unas huelgas de trabajadores incluyendo a los profesores entre 2014, 2018 y 2019. Estas huelgas para salarios mejores y más apropias interrumpieron a l</w:t>
      </w:r>
      <w:r w:rsidR="00E96739">
        <w:rPr>
          <w:rFonts w:ascii="Arial" w:eastAsia="Times New Roman" w:hAnsi="Arial" w:cs="Arial"/>
          <w:color w:val="201F1E"/>
          <w:sz w:val="24"/>
          <w:szCs w:val="24"/>
          <w:lang w:val="es-MX"/>
        </w:rPr>
        <w:t>o</w:t>
      </w:r>
      <w:r w:rsidR="00852BFA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 educación que estudiantes en escuelas </w:t>
      </w:r>
      <w:r w:rsidR="00E96739">
        <w:rPr>
          <w:rFonts w:ascii="Arial" w:eastAsia="Times New Roman" w:hAnsi="Arial" w:cs="Arial"/>
          <w:color w:val="201F1E"/>
          <w:sz w:val="24"/>
          <w:szCs w:val="24"/>
          <w:lang w:val="es-MX"/>
        </w:rPr>
        <w:t>públicas</w:t>
      </w:r>
      <w:r w:rsidR="00852BFA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 recib</w:t>
      </w:r>
      <w:r w:rsidR="00E96739">
        <w:rPr>
          <w:rFonts w:ascii="Arial" w:eastAsia="Times New Roman" w:hAnsi="Arial" w:cs="Arial"/>
          <w:color w:val="201F1E"/>
          <w:sz w:val="24"/>
          <w:szCs w:val="24"/>
          <w:lang w:val="es-MX"/>
        </w:rPr>
        <w:t>ieron. La huelga en 2014 duró más que un mes, la de 2018 duró 89 días y la de 2019 duró como una semana (</w:t>
      </w:r>
      <w:proofErr w:type="spellStart"/>
      <w:r w:rsidR="00E96739">
        <w:rPr>
          <w:rFonts w:ascii="Arial" w:eastAsia="Times New Roman" w:hAnsi="Arial" w:cs="Arial"/>
          <w:color w:val="201F1E"/>
          <w:sz w:val="24"/>
          <w:szCs w:val="24"/>
          <w:lang w:val="es-MX"/>
        </w:rPr>
        <w:t>QCostaRica</w:t>
      </w:r>
      <w:proofErr w:type="spellEnd"/>
      <w:r w:rsidR="00E96739">
        <w:rPr>
          <w:rFonts w:ascii="Arial" w:eastAsia="Times New Roman" w:hAnsi="Arial" w:cs="Arial"/>
          <w:color w:val="201F1E"/>
          <w:sz w:val="24"/>
          <w:szCs w:val="24"/>
          <w:lang w:val="es-MX"/>
        </w:rPr>
        <w:t>, 2019)</w:t>
      </w:r>
      <w:r w:rsidR="00E96739"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  <w:t xml:space="preserve">. </w:t>
      </w:r>
      <w:r w:rsidR="00241603"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  <w:t>Obviamente interrupciones como estos tuvieron</w:t>
      </w:r>
      <w:r w:rsidR="00E96739"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  <w:t xml:space="preserve"> el </w:t>
      </w:r>
      <w:r w:rsidR="00241603"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  <w:t xml:space="preserve">impacto de que muchos estudiantes perdieron tiempo aprendiendo en varios temas, pero afecto solo a estudiantes de escuelas públicas y no las privadas que seguían enseñando. Este problema seguía con el empiezo de la pandemia en lo cual muchos otra vez estudiantes perdieron acceso a la educación en escuelas </w:t>
      </w:r>
      <w:r w:rsidR="00241603" w:rsidRP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t>en la cual la accesibilidad a la educación fue interrumpida para más que 1.2 millón estudiantes. Había más de 418 mil estudiantes en 2019 que no tenían la habilidad de recibir la educación a distancia (Encuesta Nacional de Hogares del 2019).</w:t>
      </w:r>
    </w:p>
    <w:p w14:paraId="4A10EA51" w14:textId="1366AA6B" w:rsidR="00E3247A" w:rsidRPr="004D59C2" w:rsidRDefault="00E3247A" w:rsidP="00E3247A">
      <w:pPr>
        <w:shd w:val="clear" w:color="auto" w:fill="FFFFFF"/>
        <w:spacing w:after="0" w:line="480" w:lineRule="auto"/>
        <w:ind w:firstLine="720"/>
        <w:rPr>
          <w:rFonts w:ascii="Arial" w:eastAsia="Times New Roman" w:hAnsi="Arial" w:cs="Arial"/>
          <w:color w:val="201F1E"/>
          <w:sz w:val="24"/>
          <w:szCs w:val="24"/>
          <w:lang w:val="es-MX"/>
        </w:rPr>
      </w:pPr>
      <w:r w:rsidRPr="004D59C2"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  <w:t xml:space="preserve">Hay desigualdades entre </w:t>
      </w:r>
      <w:r w:rsidR="00E96739"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  <w:t>clases económicos</w:t>
      </w:r>
      <w:r w:rsidRPr="004D59C2"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  <w:t xml:space="preserve"> por los recursos disponibles que los niños tienen</w:t>
      </w:r>
      <w:r w:rsidR="00E96739"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  <w:t xml:space="preserve"> durante sus educaciones</w:t>
      </w:r>
      <w:r w:rsidRPr="004D59C2"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  <w:t>. “</w:t>
      </w:r>
      <w:r w:rsidRPr="004D59C2">
        <w:rPr>
          <w:rFonts w:ascii="Arial" w:hAnsi="Arial" w:cs="Arial"/>
          <w:color w:val="000000" w:themeColor="text1"/>
          <w:sz w:val="24"/>
          <w:szCs w:val="24"/>
          <w:lang w:val="es-MX"/>
        </w:rPr>
        <w:t>El sistema es muy desigual con los sectores, por diferencia de dinero y recursos que ofrecen.” (Gamboa).</w:t>
      </w:r>
      <w:r w:rsidRPr="004D59C2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 </w:t>
      </w:r>
      <w:r w:rsidR="00ED16FA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El sistema de educación desde 1948 ha tenido la idea de </w:t>
      </w:r>
      <w:r w:rsidR="00C124DB">
        <w:rPr>
          <w:rFonts w:ascii="Arial" w:eastAsia="Times New Roman" w:hAnsi="Arial" w:cs="Arial"/>
          <w:color w:val="201F1E"/>
          <w:sz w:val="24"/>
          <w:szCs w:val="24"/>
          <w:lang w:val="es-MX"/>
        </w:rPr>
        <w:t>ofrecer</w:t>
      </w:r>
      <w:r w:rsidR="00ED16FA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 una educación accesible a toda la gente de Costa Rica. Recientemente </w:t>
      </w:r>
      <w:r w:rsidR="00C124DB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el sistema </w:t>
      </w:r>
      <w:r w:rsidR="00ED16FA">
        <w:rPr>
          <w:rFonts w:ascii="Arial" w:eastAsia="Times New Roman" w:hAnsi="Arial" w:cs="Arial"/>
          <w:color w:val="201F1E"/>
          <w:sz w:val="24"/>
          <w:szCs w:val="24"/>
          <w:lang w:val="es-MX"/>
        </w:rPr>
        <w:t>ha tenido problemas con huelgas</w:t>
      </w:r>
      <w:r w:rsidR="00C124DB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 de profesores</w:t>
      </w:r>
      <w:r w:rsidR="00ED16FA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, </w:t>
      </w:r>
      <w:r w:rsidR="00ED16FA">
        <w:rPr>
          <w:rFonts w:ascii="Arial" w:eastAsia="Times New Roman" w:hAnsi="Arial" w:cs="Arial"/>
          <w:color w:val="201F1E"/>
          <w:sz w:val="24"/>
          <w:szCs w:val="24"/>
          <w:lang w:val="es-MX"/>
        </w:rPr>
        <w:lastRenderedPageBreak/>
        <w:t xml:space="preserve">una pandemia, y una falta de admisiones en las universidades </w:t>
      </w:r>
      <w:r w:rsidR="00C124DB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públicas, pero todavía hay la posibilidad de que las ideas originales pueden ser logrados. </w:t>
      </w:r>
      <w:r w:rsidR="00ED16FA">
        <w:rPr>
          <w:rFonts w:ascii="Arial" w:eastAsia="Times New Roman" w:hAnsi="Arial" w:cs="Arial"/>
          <w:color w:val="201F1E"/>
          <w:sz w:val="24"/>
          <w:szCs w:val="24"/>
          <w:lang w:val="es-MX"/>
        </w:rPr>
        <w:t xml:space="preserve">    </w:t>
      </w:r>
    </w:p>
    <w:p w14:paraId="28A87AE1" w14:textId="54AF9F49" w:rsidR="0088123C" w:rsidRDefault="0088123C" w:rsidP="00E3247A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01F1E"/>
          <w:sz w:val="24"/>
          <w:szCs w:val="24"/>
          <w:lang w:val="es-MX"/>
        </w:rPr>
      </w:pPr>
    </w:p>
    <w:p w14:paraId="707EA209" w14:textId="451B3066" w:rsidR="004169B7" w:rsidRDefault="004169B7" w:rsidP="00E3247A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01F1E"/>
          <w:sz w:val="24"/>
          <w:szCs w:val="24"/>
          <w:lang w:val="es-MX"/>
        </w:rPr>
      </w:pPr>
    </w:p>
    <w:p w14:paraId="3F1CA015" w14:textId="4836161A" w:rsidR="004169B7" w:rsidRDefault="004169B7" w:rsidP="00E3247A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01F1E"/>
          <w:sz w:val="24"/>
          <w:szCs w:val="24"/>
          <w:lang w:val="es-MX"/>
        </w:rPr>
      </w:pPr>
    </w:p>
    <w:p w14:paraId="5DFAC06E" w14:textId="77B525C2" w:rsidR="004169B7" w:rsidRDefault="004169B7" w:rsidP="00E3247A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01F1E"/>
          <w:sz w:val="24"/>
          <w:szCs w:val="24"/>
          <w:lang w:val="es-MX"/>
        </w:rPr>
      </w:pPr>
    </w:p>
    <w:p w14:paraId="7B766F98" w14:textId="09A41E9F" w:rsidR="004169B7" w:rsidRDefault="004169B7" w:rsidP="00E3247A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01F1E"/>
          <w:sz w:val="24"/>
          <w:szCs w:val="24"/>
          <w:lang w:val="es-MX"/>
        </w:rPr>
      </w:pPr>
    </w:p>
    <w:p w14:paraId="78376BBC" w14:textId="012D116C" w:rsidR="004169B7" w:rsidRDefault="004169B7" w:rsidP="00E3247A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01F1E"/>
          <w:sz w:val="24"/>
          <w:szCs w:val="24"/>
          <w:lang w:val="es-MX"/>
        </w:rPr>
      </w:pPr>
    </w:p>
    <w:p w14:paraId="3902151B" w14:textId="1FF0817B" w:rsidR="004169B7" w:rsidRDefault="004169B7" w:rsidP="00E3247A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01F1E"/>
          <w:sz w:val="24"/>
          <w:szCs w:val="24"/>
          <w:lang w:val="es-MX"/>
        </w:rPr>
      </w:pPr>
    </w:p>
    <w:p w14:paraId="68A4145D" w14:textId="79AE14F7" w:rsidR="004169B7" w:rsidRDefault="004169B7" w:rsidP="00E3247A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01F1E"/>
          <w:sz w:val="24"/>
          <w:szCs w:val="24"/>
          <w:lang w:val="es-MX"/>
        </w:rPr>
      </w:pPr>
    </w:p>
    <w:p w14:paraId="26673820" w14:textId="60E0E8C8" w:rsidR="004169B7" w:rsidRDefault="004169B7" w:rsidP="00E3247A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01F1E"/>
          <w:sz w:val="24"/>
          <w:szCs w:val="24"/>
          <w:lang w:val="es-MX"/>
        </w:rPr>
      </w:pPr>
    </w:p>
    <w:p w14:paraId="2F4F3399" w14:textId="0C7B407D" w:rsidR="004169B7" w:rsidRDefault="004169B7" w:rsidP="00E3247A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01F1E"/>
          <w:sz w:val="24"/>
          <w:szCs w:val="24"/>
          <w:lang w:val="es-MX"/>
        </w:rPr>
      </w:pPr>
    </w:p>
    <w:p w14:paraId="6F65AEF5" w14:textId="2AF5EC02" w:rsidR="004169B7" w:rsidRDefault="004169B7" w:rsidP="00E3247A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01F1E"/>
          <w:sz w:val="24"/>
          <w:szCs w:val="24"/>
          <w:lang w:val="es-MX"/>
        </w:rPr>
      </w:pPr>
    </w:p>
    <w:p w14:paraId="376BDE12" w14:textId="40332E1C" w:rsidR="004169B7" w:rsidRDefault="004169B7" w:rsidP="00E3247A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01F1E"/>
          <w:sz w:val="24"/>
          <w:szCs w:val="24"/>
          <w:lang w:val="es-MX"/>
        </w:rPr>
      </w:pPr>
    </w:p>
    <w:p w14:paraId="067CAC49" w14:textId="77EA2443" w:rsidR="004169B7" w:rsidRDefault="004169B7" w:rsidP="00E3247A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01F1E"/>
          <w:sz w:val="24"/>
          <w:szCs w:val="24"/>
          <w:lang w:val="es-MX"/>
        </w:rPr>
      </w:pPr>
    </w:p>
    <w:p w14:paraId="6C7E23EF" w14:textId="3E3582EF" w:rsidR="004169B7" w:rsidRDefault="004169B7" w:rsidP="00E3247A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01F1E"/>
          <w:sz w:val="24"/>
          <w:szCs w:val="24"/>
          <w:lang w:val="es-MX"/>
        </w:rPr>
      </w:pPr>
    </w:p>
    <w:p w14:paraId="25ECCF16" w14:textId="08D144AE" w:rsidR="004169B7" w:rsidRDefault="004169B7" w:rsidP="00E3247A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01F1E"/>
          <w:sz w:val="24"/>
          <w:szCs w:val="24"/>
          <w:lang w:val="es-MX"/>
        </w:rPr>
      </w:pPr>
    </w:p>
    <w:p w14:paraId="5F4477D6" w14:textId="60B64886" w:rsidR="004169B7" w:rsidRDefault="004169B7" w:rsidP="00E3247A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01F1E"/>
          <w:sz w:val="24"/>
          <w:szCs w:val="24"/>
          <w:lang w:val="es-MX"/>
        </w:rPr>
      </w:pPr>
    </w:p>
    <w:p w14:paraId="4C091937" w14:textId="14193956" w:rsidR="004169B7" w:rsidRDefault="004169B7" w:rsidP="00E3247A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01F1E"/>
          <w:sz w:val="24"/>
          <w:szCs w:val="24"/>
          <w:lang w:val="es-MX"/>
        </w:rPr>
      </w:pPr>
    </w:p>
    <w:p w14:paraId="26B9505E" w14:textId="2E4CDB80" w:rsidR="004169B7" w:rsidRDefault="004169B7" w:rsidP="00E3247A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01F1E"/>
          <w:sz w:val="24"/>
          <w:szCs w:val="24"/>
          <w:lang w:val="es-MX"/>
        </w:rPr>
      </w:pPr>
    </w:p>
    <w:p w14:paraId="558D7D90" w14:textId="3016E2C4" w:rsidR="004169B7" w:rsidRDefault="004169B7" w:rsidP="00E3247A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01F1E"/>
          <w:sz w:val="24"/>
          <w:szCs w:val="24"/>
          <w:lang w:val="es-MX"/>
        </w:rPr>
      </w:pPr>
    </w:p>
    <w:p w14:paraId="790650CB" w14:textId="0256628D" w:rsidR="004169B7" w:rsidRDefault="004169B7" w:rsidP="00E3247A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01F1E"/>
          <w:sz w:val="24"/>
          <w:szCs w:val="24"/>
          <w:lang w:val="es-MX"/>
        </w:rPr>
      </w:pPr>
    </w:p>
    <w:p w14:paraId="470F76CA" w14:textId="77777777" w:rsidR="004169B7" w:rsidRPr="004D59C2" w:rsidRDefault="004169B7" w:rsidP="00E3247A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01F1E"/>
          <w:sz w:val="24"/>
          <w:szCs w:val="24"/>
          <w:lang w:val="es-MX"/>
        </w:rPr>
      </w:pPr>
    </w:p>
    <w:p w14:paraId="3B7A2491" w14:textId="731CAF0F" w:rsidR="00306070" w:rsidRPr="00077ECE" w:rsidRDefault="00306070" w:rsidP="000D4BFD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01F1E"/>
          <w:sz w:val="24"/>
          <w:szCs w:val="24"/>
          <w:lang w:val="es-MX"/>
        </w:rPr>
      </w:pPr>
      <w:r w:rsidRPr="00077ECE">
        <w:rPr>
          <w:rFonts w:ascii="Arial" w:eastAsia="Times New Roman" w:hAnsi="Arial" w:cs="Arial"/>
          <w:color w:val="201F1E"/>
          <w:sz w:val="24"/>
          <w:szCs w:val="24"/>
          <w:lang w:val="es-MX"/>
        </w:rPr>
        <w:lastRenderedPageBreak/>
        <w:t>Referencias:</w:t>
      </w:r>
    </w:p>
    <w:p w14:paraId="446203DB" w14:textId="7F0A3EE8" w:rsidR="00225BA2" w:rsidRPr="00077ECE" w:rsidRDefault="00225BA2" w:rsidP="00225BA2">
      <w:pPr>
        <w:spacing w:before="100" w:beforeAutospacing="1" w:after="100" w:afterAutospacing="1" w:line="240" w:lineRule="auto"/>
        <w:ind w:left="567" w:hanging="567"/>
        <w:rPr>
          <w:rFonts w:ascii="Arial" w:eastAsia="Times New Roman" w:hAnsi="Arial" w:cs="Arial"/>
          <w:sz w:val="24"/>
          <w:szCs w:val="24"/>
          <w:lang w:val="es-MX"/>
        </w:rPr>
      </w:pPr>
      <w:r w:rsidRPr="00225BA2">
        <w:rPr>
          <w:rFonts w:ascii="Arial" w:eastAsia="Times New Roman" w:hAnsi="Arial" w:cs="Arial"/>
          <w:sz w:val="24"/>
          <w:szCs w:val="24"/>
          <w:lang w:val="es-MX"/>
        </w:rPr>
        <w:t xml:space="preserve">Mónica Quesada. </w:t>
      </w:r>
      <w:r w:rsidRPr="00225BA2">
        <w:rPr>
          <w:rFonts w:ascii="Arial" w:eastAsia="Times New Roman" w:hAnsi="Arial" w:cs="Arial"/>
          <w:i/>
          <w:iCs/>
          <w:sz w:val="24"/>
          <w:szCs w:val="24"/>
          <w:lang w:val="es-MX"/>
        </w:rPr>
        <w:t>Mónica Quesada</w:t>
      </w:r>
      <w:r w:rsidRPr="00225BA2">
        <w:rPr>
          <w:rFonts w:ascii="Arial" w:eastAsia="Times New Roman" w:hAnsi="Arial" w:cs="Arial"/>
          <w:sz w:val="24"/>
          <w:szCs w:val="24"/>
          <w:lang w:val="es-MX"/>
        </w:rPr>
        <w:t xml:space="preserve">. Costa Rica </w:t>
      </w:r>
      <w:proofErr w:type="spellStart"/>
      <w:r w:rsidRPr="00225BA2">
        <w:rPr>
          <w:rFonts w:ascii="Arial" w:eastAsia="Times New Roman" w:hAnsi="Arial" w:cs="Arial"/>
          <w:sz w:val="24"/>
          <w:szCs w:val="24"/>
          <w:lang w:val="es-MX"/>
        </w:rPr>
        <w:t>Explorations</w:t>
      </w:r>
      <w:proofErr w:type="spellEnd"/>
      <w:r w:rsidRPr="00225BA2">
        <w:rPr>
          <w:rFonts w:ascii="Arial" w:eastAsia="Times New Roman" w:hAnsi="Arial" w:cs="Arial"/>
          <w:sz w:val="24"/>
          <w:szCs w:val="24"/>
          <w:lang w:val="es-MX"/>
        </w:rPr>
        <w:t xml:space="preserve">. </w:t>
      </w:r>
      <w:proofErr w:type="spellStart"/>
      <w:r w:rsidRPr="00225BA2">
        <w:rPr>
          <w:rFonts w:ascii="Arial" w:eastAsia="Times New Roman" w:hAnsi="Arial" w:cs="Arial"/>
          <w:sz w:val="24"/>
          <w:szCs w:val="24"/>
          <w:lang w:val="es-MX"/>
        </w:rPr>
        <w:t>Retrieved</w:t>
      </w:r>
      <w:proofErr w:type="spellEnd"/>
      <w:r w:rsidRPr="00225BA2">
        <w:rPr>
          <w:rFonts w:ascii="Arial" w:eastAsia="Times New Roman" w:hAnsi="Arial" w:cs="Arial"/>
          <w:sz w:val="24"/>
          <w:szCs w:val="24"/>
          <w:lang w:val="es-MX"/>
        </w:rPr>
        <w:t xml:space="preserve"> March 6, 2022, </w:t>
      </w:r>
      <w:proofErr w:type="spellStart"/>
      <w:r w:rsidRPr="00225BA2">
        <w:rPr>
          <w:rFonts w:ascii="Arial" w:eastAsia="Times New Roman" w:hAnsi="Arial" w:cs="Arial"/>
          <w:sz w:val="24"/>
          <w:szCs w:val="24"/>
          <w:lang w:val="es-MX"/>
        </w:rPr>
        <w:t>from</w:t>
      </w:r>
      <w:proofErr w:type="spellEnd"/>
      <w:r w:rsidRPr="00225BA2">
        <w:rPr>
          <w:rFonts w:ascii="Arial" w:eastAsia="Times New Roman" w:hAnsi="Arial" w:cs="Arial"/>
          <w:sz w:val="24"/>
          <w:szCs w:val="24"/>
          <w:lang w:val="es-MX"/>
        </w:rPr>
        <w:t xml:space="preserve"> https://www.costaricaexplorations.org/costa-rica-education-system/ </w:t>
      </w:r>
    </w:p>
    <w:p w14:paraId="6F312B44" w14:textId="421F0097" w:rsidR="006139A3" w:rsidRPr="00225BA2" w:rsidRDefault="006139A3" w:rsidP="006139A3">
      <w:pPr>
        <w:spacing w:before="100" w:beforeAutospacing="1" w:after="100" w:afterAutospacing="1" w:line="240" w:lineRule="auto"/>
        <w:ind w:left="567" w:hanging="567"/>
        <w:rPr>
          <w:rFonts w:ascii="Arial" w:eastAsia="Times New Roman" w:hAnsi="Arial" w:cs="Arial"/>
          <w:sz w:val="24"/>
          <w:szCs w:val="24"/>
        </w:rPr>
      </w:pPr>
      <w:r w:rsidRPr="006139A3">
        <w:rPr>
          <w:rFonts w:ascii="Arial" w:eastAsia="Times New Roman" w:hAnsi="Arial" w:cs="Arial"/>
          <w:i/>
          <w:iCs/>
          <w:sz w:val="24"/>
          <w:szCs w:val="24"/>
          <w:lang w:val="es-MX"/>
        </w:rPr>
        <w:t>Desigualdad educativa en tiempos de pandemia: Un Desafío País Urgente de Atender</w:t>
      </w:r>
      <w:r w:rsidRPr="006139A3">
        <w:rPr>
          <w:rFonts w:ascii="Arial" w:eastAsia="Times New Roman" w:hAnsi="Arial" w:cs="Arial"/>
          <w:sz w:val="24"/>
          <w:szCs w:val="24"/>
          <w:lang w:val="es-MX"/>
        </w:rPr>
        <w:t xml:space="preserve">. </w:t>
      </w:r>
      <w:proofErr w:type="spellStart"/>
      <w:r w:rsidRPr="006139A3">
        <w:rPr>
          <w:rFonts w:ascii="Arial" w:eastAsia="Times New Roman" w:hAnsi="Arial" w:cs="Arial"/>
          <w:sz w:val="24"/>
          <w:szCs w:val="24"/>
        </w:rPr>
        <w:t>Delfinocr</w:t>
      </w:r>
      <w:proofErr w:type="spellEnd"/>
      <w:r w:rsidRPr="006139A3">
        <w:rPr>
          <w:rFonts w:ascii="Arial" w:eastAsia="Times New Roman" w:hAnsi="Arial" w:cs="Arial"/>
          <w:sz w:val="24"/>
          <w:szCs w:val="24"/>
        </w:rPr>
        <w:t xml:space="preserve">. Retrieved March 6, 2022, from https://delfino.cr/2021/05/desigualdad-educativa-en-pandemia-un-desafio-pais-urgente-de-atender </w:t>
      </w:r>
    </w:p>
    <w:p w14:paraId="26B3E8DA" w14:textId="48FDA9EB" w:rsidR="006139A3" w:rsidRPr="006139A3" w:rsidRDefault="006139A3" w:rsidP="006139A3">
      <w:pPr>
        <w:spacing w:before="100" w:beforeAutospacing="1" w:after="100" w:afterAutospacing="1" w:line="240" w:lineRule="auto"/>
        <w:ind w:left="567" w:hanging="567"/>
        <w:rPr>
          <w:rFonts w:ascii="Arial" w:eastAsia="Times New Roman" w:hAnsi="Arial" w:cs="Arial"/>
          <w:sz w:val="24"/>
          <w:szCs w:val="24"/>
        </w:rPr>
      </w:pPr>
      <w:r w:rsidRPr="006139A3">
        <w:rPr>
          <w:rFonts w:ascii="Arial" w:eastAsia="Times New Roman" w:hAnsi="Arial" w:cs="Arial"/>
          <w:i/>
          <w:iCs/>
          <w:sz w:val="24"/>
          <w:szCs w:val="24"/>
          <w:lang w:val="es-MX"/>
        </w:rPr>
        <w:t>Cronología de la Educación Costarricense</w:t>
      </w:r>
      <w:r w:rsidRPr="006139A3">
        <w:rPr>
          <w:rFonts w:ascii="Arial" w:eastAsia="Times New Roman" w:hAnsi="Arial" w:cs="Arial"/>
          <w:sz w:val="24"/>
          <w:szCs w:val="24"/>
          <w:lang w:val="es-MX"/>
        </w:rPr>
        <w:t xml:space="preserve">. </w:t>
      </w:r>
      <w:r w:rsidRPr="006139A3">
        <w:rPr>
          <w:rFonts w:ascii="Arial" w:eastAsia="Times New Roman" w:hAnsi="Arial" w:cs="Arial"/>
          <w:sz w:val="24"/>
          <w:szCs w:val="24"/>
        </w:rPr>
        <w:t xml:space="preserve">Retrieved March 6, 2022, from https://www.imprentanacional.go.cr/editorialdigital/libros/historiaygeografia/cronologia_de_la_educacion_costarricense_edincr.pdf </w:t>
      </w:r>
    </w:p>
    <w:p w14:paraId="139CAC89" w14:textId="77777777" w:rsidR="006139A3" w:rsidRPr="006139A3" w:rsidRDefault="006139A3" w:rsidP="006139A3">
      <w:pPr>
        <w:spacing w:before="100" w:beforeAutospacing="1" w:after="100" w:afterAutospacing="1" w:line="240" w:lineRule="auto"/>
        <w:ind w:left="567" w:hanging="567"/>
        <w:rPr>
          <w:rFonts w:ascii="Arial" w:eastAsia="Times New Roman" w:hAnsi="Arial" w:cs="Arial"/>
          <w:sz w:val="24"/>
          <w:szCs w:val="24"/>
        </w:rPr>
      </w:pPr>
      <w:r w:rsidRPr="006139A3">
        <w:rPr>
          <w:rFonts w:ascii="Arial" w:eastAsia="Times New Roman" w:hAnsi="Arial" w:cs="Arial"/>
          <w:sz w:val="24"/>
          <w:szCs w:val="24"/>
          <w:lang w:val="es-MX"/>
        </w:rPr>
        <w:t xml:space="preserve">Gómez, T. (2021, March 12). </w:t>
      </w:r>
      <w:r w:rsidRPr="006139A3">
        <w:rPr>
          <w:rFonts w:ascii="Arial" w:eastAsia="Times New Roman" w:hAnsi="Arial" w:cs="Arial"/>
          <w:i/>
          <w:iCs/>
          <w:sz w:val="24"/>
          <w:szCs w:val="24"/>
          <w:lang w:val="es-MX"/>
        </w:rPr>
        <w:t>Hace 73 años comenzó la guerra civil de 1948 en Costa Rica</w:t>
      </w:r>
      <w:r w:rsidRPr="006139A3">
        <w:rPr>
          <w:rFonts w:ascii="Arial" w:eastAsia="Times New Roman" w:hAnsi="Arial" w:cs="Arial"/>
          <w:sz w:val="24"/>
          <w:szCs w:val="24"/>
          <w:lang w:val="es-MX"/>
        </w:rPr>
        <w:t xml:space="preserve">. </w:t>
      </w:r>
      <w:r w:rsidRPr="006139A3">
        <w:rPr>
          <w:rFonts w:ascii="Arial" w:eastAsia="Times New Roman" w:hAnsi="Arial" w:cs="Arial"/>
          <w:sz w:val="24"/>
          <w:szCs w:val="24"/>
        </w:rPr>
        <w:t xml:space="preserve">El </w:t>
      </w:r>
      <w:proofErr w:type="spellStart"/>
      <w:r w:rsidRPr="006139A3">
        <w:rPr>
          <w:rFonts w:ascii="Arial" w:eastAsia="Times New Roman" w:hAnsi="Arial" w:cs="Arial"/>
          <w:sz w:val="24"/>
          <w:szCs w:val="24"/>
        </w:rPr>
        <w:t>Observador</w:t>
      </w:r>
      <w:proofErr w:type="spellEnd"/>
      <w:r w:rsidRPr="006139A3">
        <w:rPr>
          <w:rFonts w:ascii="Arial" w:eastAsia="Times New Roman" w:hAnsi="Arial" w:cs="Arial"/>
          <w:sz w:val="24"/>
          <w:szCs w:val="24"/>
        </w:rPr>
        <w:t xml:space="preserve"> CR. Retrieved March 6, 2022, from https://observador.cr/hace-73-anos-comenzo-la-guerra-civil-de-1948-en-costa-rica/ </w:t>
      </w:r>
    </w:p>
    <w:p w14:paraId="41C426EA" w14:textId="52A2DBA1" w:rsidR="006139A3" w:rsidRPr="006139A3" w:rsidRDefault="006139A3" w:rsidP="006139A3">
      <w:pPr>
        <w:spacing w:before="100" w:beforeAutospacing="1" w:after="100" w:afterAutospacing="1" w:line="240" w:lineRule="auto"/>
        <w:ind w:left="567" w:hanging="567"/>
        <w:rPr>
          <w:rFonts w:ascii="Arial" w:eastAsia="Times New Roman" w:hAnsi="Arial" w:cs="Arial"/>
          <w:sz w:val="24"/>
          <w:szCs w:val="24"/>
        </w:rPr>
      </w:pPr>
      <w:r w:rsidRPr="006139A3">
        <w:rPr>
          <w:rFonts w:ascii="Arial" w:eastAsia="Times New Roman" w:hAnsi="Arial" w:cs="Arial"/>
          <w:i/>
          <w:iCs/>
          <w:sz w:val="24"/>
          <w:szCs w:val="24"/>
          <w:lang w:val="es-MX"/>
        </w:rPr>
        <w:t>Portal de revistas académicas de la universidad de costa rica</w:t>
      </w:r>
      <w:r w:rsidRPr="006139A3">
        <w:rPr>
          <w:rFonts w:ascii="Arial" w:eastAsia="Times New Roman" w:hAnsi="Arial" w:cs="Arial"/>
          <w:sz w:val="24"/>
          <w:szCs w:val="24"/>
          <w:lang w:val="es-MX"/>
        </w:rPr>
        <w:t xml:space="preserve">. Portal de revistas académicas de la Universidad de Costa Rica. </w:t>
      </w:r>
      <w:r w:rsidRPr="006139A3">
        <w:rPr>
          <w:rFonts w:ascii="Arial" w:eastAsia="Times New Roman" w:hAnsi="Arial" w:cs="Arial"/>
          <w:sz w:val="24"/>
          <w:szCs w:val="24"/>
        </w:rPr>
        <w:t xml:space="preserve">Retrieved March 6, 2022, from https://revistas.ucr.ac.cr/ </w:t>
      </w:r>
    </w:p>
    <w:p w14:paraId="7B31E049" w14:textId="5BE6FE63" w:rsidR="006139A3" w:rsidRPr="00077ECE" w:rsidRDefault="006139A3" w:rsidP="006139A3">
      <w:pPr>
        <w:spacing w:before="100" w:beforeAutospacing="1" w:after="100" w:afterAutospacing="1" w:line="240" w:lineRule="auto"/>
        <w:ind w:left="567" w:hanging="567"/>
        <w:rPr>
          <w:rFonts w:ascii="Arial" w:eastAsia="Times New Roman" w:hAnsi="Arial" w:cs="Arial"/>
          <w:sz w:val="24"/>
          <w:szCs w:val="24"/>
        </w:rPr>
      </w:pPr>
      <w:r w:rsidRPr="006139A3">
        <w:rPr>
          <w:rFonts w:ascii="Arial" w:eastAsia="Times New Roman" w:hAnsi="Arial" w:cs="Arial"/>
          <w:i/>
          <w:iCs/>
          <w:sz w:val="24"/>
          <w:szCs w:val="24"/>
        </w:rPr>
        <w:t>The University of Costa Rica (UCR), 80 years of service to ...</w:t>
      </w:r>
      <w:r w:rsidRPr="006139A3">
        <w:rPr>
          <w:rFonts w:ascii="Arial" w:eastAsia="Times New Roman" w:hAnsi="Arial" w:cs="Arial"/>
          <w:sz w:val="24"/>
          <w:szCs w:val="24"/>
        </w:rPr>
        <w:t xml:space="preserve"> Retrieved March 6, 2022, from http://dev.thecostaricanews.com/the-university-of-costa-rica-ucr-80-years-of-service-to-the-nation/ </w:t>
      </w:r>
    </w:p>
    <w:p w14:paraId="0CA6CA98" w14:textId="77777777" w:rsidR="00844CBA" w:rsidRPr="00844CBA" w:rsidRDefault="00844CBA" w:rsidP="00844CBA">
      <w:pPr>
        <w:spacing w:before="100" w:beforeAutospacing="1" w:after="100" w:afterAutospacing="1" w:line="240" w:lineRule="auto"/>
        <w:ind w:left="567" w:hanging="567"/>
        <w:rPr>
          <w:rFonts w:ascii="Arial" w:eastAsia="Times New Roman" w:hAnsi="Arial" w:cs="Arial"/>
          <w:sz w:val="24"/>
          <w:szCs w:val="24"/>
        </w:rPr>
      </w:pPr>
      <w:r w:rsidRPr="00844CBA">
        <w:rPr>
          <w:rFonts w:ascii="Arial" w:eastAsia="Times New Roman" w:hAnsi="Arial" w:cs="Arial"/>
          <w:i/>
          <w:iCs/>
          <w:sz w:val="24"/>
          <w:szCs w:val="24"/>
        </w:rPr>
        <w:t>Teacher's strike leaves 22,000 students hungry</w:t>
      </w:r>
      <w:r w:rsidRPr="00844CBA">
        <w:rPr>
          <w:rFonts w:ascii="Arial" w:eastAsia="Times New Roman" w:hAnsi="Arial" w:cs="Arial"/>
          <w:sz w:val="24"/>
          <w:szCs w:val="24"/>
        </w:rPr>
        <w:t xml:space="preserve">. Q COSTA RICA. (2019, September 4). Retrieved March 6, 2022, from https://qcostarica.com/teachers-strike-leaves-22000-students-hungry/ </w:t>
      </w:r>
    </w:p>
    <w:p w14:paraId="47BA09A9" w14:textId="3C4F3447" w:rsidR="00844CBA" w:rsidRPr="00077ECE" w:rsidRDefault="00077ECE" w:rsidP="006139A3">
      <w:pPr>
        <w:spacing w:before="100" w:beforeAutospacing="1" w:after="100" w:afterAutospacing="1" w:line="240" w:lineRule="auto"/>
        <w:ind w:left="567" w:hanging="567"/>
        <w:rPr>
          <w:rFonts w:ascii="Arial" w:eastAsia="Times New Roman" w:hAnsi="Arial" w:cs="Arial"/>
          <w:sz w:val="24"/>
          <w:szCs w:val="24"/>
        </w:rPr>
      </w:pPr>
      <w:r w:rsidRPr="00077ECE">
        <w:rPr>
          <w:rFonts w:ascii="Arial" w:hAnsi="Arial" w:cs="Arial"/>
          <w:color w:val="202124"/>
          <w:sz w:val="24"/>
          <w:szCs w:val="24"/>
          <w:shd w:val="clear" w:color="auto" w:fill="FFFFFF"/>
        </w:rPr>
        <w:t>United Nations Educational, Scientific and Cultural Organization</w:t>
      </w:r>
      <w:r w:rsidRPr="00077ECE">
        <w:rPr>
          <w:rFonts w:ascii="Arial" w:hAnsi="Arial" w:cs="Arial"/>
          <w:color w:val="202124"/>
          <w:sz w:val="24"/>
          <w:szCs w:val="24"/>
          <w:shd w:val="clear" w:color="auto" w:fill="FFFFFF"/>
        </w:rPr>
        <w:t>: World Data on Education</w:t>
      </w:r>
      <w:r w:rsidRPr="00077EC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(UNESCO, 2006)</w:t>
      </w:r>
    </w:p>
    <w:p w14:paraId="65349DE1" w14:textId="77777777" w:rsidR="00844CBA" w:rsidRPr="006139A3" w:rsidRDefault="00844CBA" w:rsidP="006139A3">
      <w:pPr>
        <w:spacing w:before="100" w:beforeAutospacing="1" w:after="100" w:afterAutospacing="1" w:line="240" w:lineRule="auto"/>
        <w:ind w:left="567" w:hanging="567"/>
        <w:rPr>
          <w:rFonts w:ascii="Arial" w:eastAsia="Times New Roman" w:hAnsi="Arial" w:cs="Arial"/>
          <w:sz w:val="24"/>
          <w:szCs w:val="24"/>
        </w:rPr>
      </w:pPr>
    </w:p>
    <w:p w14:paraId="73F60E0B" w14:textId="0B487D0A" w:rsidR="00797B8F" w:rsidRPr="00844CBA" w:rsidRDefault="00912D71" w:rsidP="00844CBA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01F1E"/>
          <w:sz w:val="24"/>
          <w:szCs w:val="24"/>
        </w:rPr>
      </w:pPr>
      <w:r w:rsidRPr="00844CBA">
        <w:rPr>
          <w:rFonts w:ascii="Arial" w:hAnsi="Arial" w:cs="Arial"/>
          <w:color w:val="201F1E"/>
          <w:shd w:val="clear" w:color="auto" w:fill="FFFFFF"/>
        </w:rPr>
        <w:t> </w:t>
      </w:r>
    </w:p>
    <w:p w14:paraId="4318DC45" w14:textId="2BC72885" w:rsidR="00797B8F" w:rsidRPr="00844CBA" w:rsidRDefault="00797B8F" w:rsidP="00797B8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01F1E"/>
          <w:sz w:val="24"/>
          <w:szCs w:val="24"/>
        </w:rPr>
      </w:pPr>
    </w:p>
    <w:p w14:paraId="126A4DE9" w14:textId="133BA416" w:rsidR="00797B8F" w:rsidRPr="00844CBA" w:rsidRDefault="00797B8F" w:rsidP="00797B8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01F1E"/>
          <w:sz w:val="24"/>
          <w:szCs w:val="24"/>
        </w:rPr>
      </w:pPr>
    </w:p>
    <w:p w14:paraId="72129B8F" w14:textId="4EE6A64C" w:rsidR="00797B8F" w:rsidRPr="00844CBA" w:rsidRDefault="00797B8F" w:rsidP="00797B8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01F1E"/>
          <w:sz w:val="24"/>
          <w:szCs w:val="24"/>
        </w:rPr>
      </w:pPr>
    </w:p>
    <w:p w14:paraId="01869A70" w14:textId="23DF7296" w:rsidR="00797B8F" w:rsidRPr="00844CBA" w:rsidRDefault="00797B8F" w:rsidP="00797B8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01F1E"/>
          <w:sz w:val="24"/>
          <w:szCs w:val="24"/>
        </w:rPr>
      </w:pPr>
    </w:p>
    <w:p w14:paraId="4E3BAB4D" w14:textId="622780E6" w:rsidR="00797B8F" w:rsidRPr="00844CBA" w:rsidRDefault="00797B8F" w:rsidP="00797B8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01F1E"/>
          <w:sz w:val="24"/>
          <w:szCs w:val="24"/>
        </w:rPr>
      </w:pPr>
    </w:p>
    <w:p w14:paraId="6CD08B6B" w14:textId="17817D49" w:rsidR="00797B8F" w:rsidRPr="00844CBA" w:rsidRDefault="00797B8F" w:rsidP="00797B8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01F1E"/>
          <w:sz w:val="24"/>
          <w:szCs w:val="24"/>
        </w:rPr>
      </w:pPr>
    </w:p>
    <w:sectPr w:rsidR="00797B8F" w:rsidRPr="00844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9627B"/>
    <w:multiLevelType w:val="hybridMultilevel"/>
    <w:tmpl w:val="9AC27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D472E"/>
    <w:multiLevelType w:val="hybridMultilevel"/>
    <w:tmpl w:val="B846E9AA"/>
    <w:lvl w:ilvl="0" w:tplc="D1C046C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3C59F7"/>
    <w:multiLevelType w:val="hybridMultilevel"/>
    <w:tmpl w:val="238876EE"/>
    <w:lvl w:ilvl="0" w:tplc="1BA639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FA42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1AF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7079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7690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6CB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B4F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802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8A0A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8F"/>
    <w:rsid w:val="00077ECE"/>
    <w:rsid w:val="000B6503"/>
    <w:rsid w:val="000D4BFD"/>
    <w:rsid w:val="000E3934"/>
    <w:rsid w:val="00153E26"/>
    <w:rsid w:val="00167DE6"/>
    <w:rsid w:val="001943BA"/>
    <w:rsid w:val="00225BA2"/>
    <w:rsid w:val="00241603"/>
    <w:rsid w:val="0026710F"/>
    <w:rsid w:val="00274ABC"/>
    <w:rsid w:val="002C6D1A"/>
    <w:rsid w:val="00306070"/>
    <w:rsid w:val="0037246E"/>
    <w:rsid w:val="00396704"/>
    <w:rsid w:val="003F0015"/>
    <w:rsid w:val="004169B7"/>
    <w:rsid w:val="00430434"/>
    <w:rsid w:val="004426BB"/>
    <w:rsid w:val="00464FE6"/>
    <w:rsid w:val="00472C45"/>
    <w:rsid w:val="004D0EA4"/>
    <w:rsid w:val="004D59C2"/>
    <w:rsid w:val="00534288"/>
    <w:rsid w:val="005C2BAF"/>
    <w:rsid w:val="005E478B"/>
    <w:rsid w:val="00610D88"/>
    <w:rsid w:val="006139A3"/>
    <w:rsid w:val="00631131"/>
    <w:rsid w:val="00673B8F"/>
    <w:rsid w:val="006A3884"/>
    <w:rsid w:val="006F288E"/>
    <w:rsid w:val="007347EA"/>
    <w:rsid w:val="00746263"/>
    <w:rsid w:val="0075014C"/>
    <w:rsid w:val="00797B8F"/>
    <w:rsid w:val="007A4C9F"/>
    <w:rsid w:val="00844506"/>
    <w:rsid w:val="0084487B"/>
    <w:rsid w:val="00844CBA"/>
    <w:rsid w:val="00852BFA"/>
    <w:rsid w:val="0088123C"/>
    <w:rsid w:val="008A24DE"/>
    <w:rsid w:val="00912D71"/>
    <w:rsid w:val="009603C1"/>
    <w:rsid w:val="009B0CFA"/>
    <w:rsid w:val="009C0B82"/>
    <w:rsid w:val="00A1503E"/>
    <w:rsid w:val="00BA0FD1"/>
    <w:rsid w:val="00BC3CE6"/>
    <w:rsid w:val="00C124DB"/>
    <w:rsid w:val="00CA667D"/>
    <w:rsid w:val="00D13C66"/>
    <w:rsid w:val="00DE4F9E"/>
    <w:rsid w:val="00DF2D7F"/>
    <w:rsid w:val="00E006D7"/>
    <w:rsid w:val="00E3247A"/>
    <w:rsid w:val="00E83AB4"/>
    <w:rsid w:val="00E92780"/>
    <w:rsid w:val="00E96739"/>
    <w:rsid w:val="00ED16FA"/>
    <w:rsid w:val="00F41FE8"/>
    <w:rsid w:val="00F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4D886"/>
  <w15:chartTrackingRefBased/>
  <w15:docId w15:val="{A9D4D637-F404-4217-A234-C0A4F4B0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B8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B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60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0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0FD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12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912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5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5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8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6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4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5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Pinto</dc:creator>
  <cp:keywords/>
  <dc:description/>
  <cp:lastModifiedBy>Jean Pinto</cp:lastModifiedBy>
  <cp:revision>34</cp:revision>
  <dcterms:created xsi:type="dcterms:W3CDTF">2022-02-26T02:38:00Z</dcterms:created>
  <dcterms:modified xsi:type="dcterms:W3CDTF">2022-03-07T05:55:00Z</dcterms:modified>
</cp:coreProperties>
</file>